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D4" w:rsidRPr="00A104FD" w:rsidRDefault="005812D4" w:rsidP="005812D4">
      <w:pPr>
        <w:autoSpaceDE w:val="0"/>
        <w:autoSpaceDN w:val="0"/>
        <w:adjustRightInd w:val="0"/>
        <w:jc w:val="center"/>
        <w:rPr>
          <w:b/>
          <w:bCs/>
        </w:rPr>
      </w:pPr>
      <w:r w:rsidRPr="00A104FD">
        <w:rPr>
          <w:b/>
          <w:bCs/>
        </w:rPr>
        <w:t>ELIGIBILITY FOR FAMILY BENEFITS IF ANOTHER EU/EEA MEMBER STATE</w:t>
      </w:r>
      <w:r w:rsidR="0043603E" w:rsidRPr="00A104FD">
        <w:rPr>
          <w:b/>
          <w:bCs/>
        </w:rPr>
        <w:t xml:space="preserve"> </w:t>
      </w:r>
      <w:r w:rsidRPr="00A104FD">
        <w:rPr>
          <w:b/>
          <w:bCs/>
        </w:rPr>
        <w:t>OR SWITZERLAND IS/WAS INVOLVED</w:t>
      </w:r>
    </w:p>
    <w:p w:rsidR="005812D4" w:rsidRPr="00A104FD" w:rsidRDefault="005812D4" w:rsidP="005812D4">
      <w:pPr>
        <w:autoSpaceDE w:val="0"/>
        <w:autoSpaceDN w:val="0"/>
        <w:adjustRightInd w:val="0"/>
        <w:jc w:val="center"/>
        <w:rPr>
          <w:b/>
          <w:bCs/>
        </w:rPr>
      </w:pPr>
    </w:p>
    <w:p w:rsidR="005812D4" w:rsidRPr="00A104FD" w:rsidRDefault="005812D4" w:rsidP="005812D4">
      <w:pPr>
        <w:autoSpaceDE w:val="0"/>
        <w:autoSpaceDN w:val="0"/>
        <w:adjustRightInd w:val="0"/>
        <w:jc w:val="both"/>
      </w:pPr>
      <w:r w:rsidRPr="00A104FD">
        <w:t>The procedure for granting family benefits if members of a family live and/or work in two or more EU/EEA Member States or Switzerland is determined by Regulation (EC) No 883/2004 and Regulation (EC) No 987/2009. The following services provided by the VSAA</w:t>
      </w:r>
    </w:p>
    <w:p w:rsidR="005812D4" w:rsidRPr="00A104FD" w:rsidRDefault="005812D4" w:rsidP="005812D4">
      <w:pPr>
        <w:autoSpaceDE w:val="0"/>
        <w:autoSpaceDN w:val="0"/>
        <w:adjustRightInd w:val="0"/>
        <w:jc w:val="both"/>
      </w:pPr>
      <w:r w:rsidRPr="00A104FD">
        <w:t>are considered family benefits in accordance with the Regulation:</w:t>
      </w:r>
    </w:p>
    <w:p w:rsidR="005812D4" w:rsidRPr="00A104FD" w:rsidRDefault="005812D4" w:rsidP="005812D4">
      <w:pPr>
        <w:autoSpaceDE w:val="0"/>
        <w:autoSpaceDN w:val="0"/>
        <w:adjustRightInd w:val="0"/>
        <w:jc w:val="both"/>
      </w:pPr>
      <w:r w:rsidRPr="00A104FD">
        <w:t> state family benefit;</w:t>
      </w:r>
    </w:p>
    <w:p w:rsidR="005812D4" w:rsidRPr="00A104FD" w:rsidRDefault="005812D4" w:rsidP="005812D4">
      <w:pPr>
        <w:autoSpaceDE w:val="0"/>
        <w:autoSpaceDN w:val="0"/>
        <w:adjustRightInd w:val="0"/>
        <w:jc w:val="both"/>
      </w:pPr>
      <w:r w:rsidRPr="00A104FD">
        <w:t> childcare allowance;</w:t>
      </w:r>
    </w:p>
    <w:p w:rsidR="005812D4" w:rsidRPr="00A104FD" w:rsidRDefault="005812D4" w:rsidP="005812D4">
      <w:pPr>
        <w:autoSpaceDE w:val="0"/>
        <w:autoSpaceDN w:val="0"/>
        <w:adjustRightInd w:val="0"/>
        <w:jc w:val="both"/>
      </w:pPr>
      <w:r w:rsidRPr="00A104FD">
        <w:t> parental allowance;</w:t>
      </w:r>
    </w:p>
    <w:p w:rsidR="005812D4" w:rsidRPr="00A104FD" w:rsidRDefault="005812D4" w:rsidP="005812D4">
      <w:pPr>
        <w:autoSpaceDE w:val="0"/>
        <w:autoSpaceDN w:val="0"/>
        <w:adjustRightInd w:val="0"/>
        <w:jc w:val="both"/>
      </w:pPr>
      <w:r w:rsidRPr="00A104FD">
        <w:t> supplement to the childcare allowance for a child with a disability;</w:t>
      </w:r>
    </w:p>
    <w:p w:rsidR="005812D4" w:rsidRPr="00A104FD" w:rsidRDefault="005812D4" w:rsidP="005812D4">
      <w:pPr>
        <w:autoSpaceDE w:val="0"/>
        <w:autoSpaceDN w:val="0"/>
        <w:adjustRightInd w:val="0"/>
        <w:jc w:val="both"/>
      </w:pPr>
      <w:r w:rsidRPr="00A104FD">
        <w:t> childcare allowance for a child with a disability.</w:t>
      </w:r>
    </w:p>
    <w:p w:rsidR="005812D4" w:rsidRPr="00A104FD" w:rsidRDefault="005812D4" w:rsidP="005812D4">
      <w:pPr>
        <w:autoSpaceDE w:val="0"/>
        <w:autoSpaceDN w:val="0"/>
        <w:adjustRightInd w:val="0"/>
        <w:jc w:val="both"/>
      </w:pPr>
      <w:r w:rsidRPr="00A104FD">
        <w:rPr>
          <w:b/>
          <w:bCs/>
        </w:rPr>
        <w:t>As a key principle</w:t>
      </w:r>
      <w:r w:rsidRPr="00A104FD">
        <w:t xml:space="preserve">, the parent’s </w:t>
      </w:r>
      <w:r w:rsidRPr="00A104FD">
        <w:rPr>
          <w:b/>
          <w:bCs/>
        </w:rPr>
        <w:t xml:space="preserve">country of employment </w:t>
      </w:r>
      <w:r w:rsidRPr="00A104FD">
        <w:t>is responsible for the payment of family benefits. This means that employees and self-employed persons are entitled to receive family benefits for their family members from the country of employment, even if the family members live in another Member State.</w:t>
      </w:r>
    </w:p>
    <w:p w:rsidR="005812D4" w:rsidRPr="00A104FD" w:rsidRDefault="005812D4" w:rsidP="005812D4">
      <w:pPr>
        <w:autoSpaceDE w:val="0"/>
        <w:autoSpaceDN w:val="0"/>
        <w:adjustRightInd w:val="0"/>
        <w:jc w:val="both"/>
      </w:pPr>
      <w:r w:rsidRPr="00A104FD">
        <w:t xml:space="preserve">Where both parents of the child are employed, the country responsible for the payment of family benefits is determined by the </w:t>
      </w:r>
      <w:r w:rsidRPr="00A104FD">
        <w:rPr>
          <w:b/>
          <w:bCs/>
        </w:rPr>
        <w:t>child’s country of residence</w:t>
      </w:r>
      <w:r w:rsidRPr="00A104FD">
        <w:t>. If the child resides in a country where one of their parents resides, this parent’s country of employment is responsible for the payment of the benefit.</w:t>
      </w:r>
    </w:p>
    <w:p w:rsidR="005812D4" w:rsidRPr="00A104FD" w:rsidRDefault="005812D4" w:rsidP="005812D4">
      <w:pPr>
        <w:autoSpaceDE w:val="0"/>
        <w:autoSpaceDN w:val="0"/>
        <w:adjustRightInd w:val="0"/>
        <w:jc w:val="both"/>
        <w:rPr>
          <w:b/>
          <w:bCs/>
        </w:rPr>
      </w:pPr>
      <w:r w:rsidRPr="00A104FD">
        <w:t>Maternity leave and the period during which unemployment benefit</w:t>
      </w:r>
      <w:r w:rsidR="0043603E" w:rsidRPr="00A104FD">
        <w:t xml:space="preserve"> </w:t>
      </w:r>
      <w:r w:rsidRPr="00A104FD">
        <w:t xml:space="preserve">is received </w:t>
      </w:r>
      <w:r w:rsidRPr="00A104FD">
        <w:rPr>
          <w:b/>
          <w:bCs/>
        </w:rPr>
        <w:t>are deemed equivalent to employment</w:t>
      </w:r>
      <w:r w:rsidRPr="00A104FD">
        <w:t>.</w:t>
      </w:r>
    </w:p>
    <w:p w:rsidR="005812D4" w:rsidRPr="00A104FD" w:rsidRDefault="005812D4" w:rsidP="005812D4">
      <w:pPr>
        <w:autoSpaceDE w:val="0"/>
        <w:autoSpaceDN w:val="0"/>
        <w:adjustRightInd w:val="0"/>
        <w:jc w:val="both"/>
        <w:rPr>
          <w:b/>
          <w:bCs/>
        </w:rPr>
      </w:pPr>
    </w:p>
    <w:p w:rsidR="005812D4" w:rsidRPr="00A104FD" w:rsidRDefault="005812D4" w:rsidP="005812D4">
      <w:pPr>
        <w:autoSpaceDE w:val="0"/>
        <w:autoSpaceDN w:val="0"/>
        <w:adjustRightInd w:val="0"/>
        <w:jc w:val="both"/>
        <w:rPr>
          <w:b/>
          <w:bCs/>
        </w:rPr>
      </w:pPr>
      <w:r w:rsidRPr="00A104FD">
        <w:rPr>
          <w:b/>
          <w:bCs/>
        </w:rPr>
        <w:t>Latvia has primary responsibility for granting family benefits in full if:</w:t>
      </w:r>
    </w:p>
    <w:p w:rsidR="005812D4" w:rsidRPr="00A104FD" w:rsidRDefault="005812D4" w:rsidP="005812D4">
      <w:pPr>
        <w:autoSpaceDE w:val="0"/>
        <w:autoSpaceDN w:val="0"/>
        <w:adjustRightInd w:val="0"/>
        <w:jc w:val="both"/>
      </w:pPr>
      <w:r w:rsidRPr="00A104FD">
        <w:t> Latvia is one of two countries of employment and the children reside in Latvia;</w:t>
      </w:r>
    </w:p>
    <w:p w:rsidR="005812D4" w:rsidRPr="00A104FD" w:rsidRDefault="005812D4" w:rsidP="005812D4">
      <w:pPr>
        <w:autoSpaceDE w:val="0"/>
        <w:autoSpaceDN w:val="0"/>
        <w:adjustRightInd w:val="0"/>
        <w:jc w:val="both"/>
      </w:pPr>
      <w:r w:rsidRPr="00A104FD">
        <w:t> Latvia is the only country of employment, but family members reside in another Member State.</w:t>
      </w:r>
    </w:p>
    <w:p w:rsidR="005812D4" w:rsidRPr="00A104FD" w:rsidRDefault="005812D4" w:rsidP="005812D4">
      <w:pPr>
        <w:autoSpaceDE w:val="0"/>
        <w:autoSpaceDN w:val="0"/>
        <w:adjustRightInd w:val="0"/>
        <w:jc w:val="both"/>
        <w:rPr>
          <w:b/>
          <w:bCs/>
        </w:rPr>
      </w:pPr>
    </w:p>
    <w:p w:rsidR="005812D4" w:rsidRPr="00A104FD" w:rsidRDefault="005812D4" w:rsidP="005812D4">
      <w:pPr>
        <w:autoSpaceDE w:val="0"/>
        <w:autoSpaceDN w:val="0"/>
        <w:adjustRightInd w:val="0"/>
        <w:jc w:val="both"/>
        <w:rPr>
          <w:b/>
          <w:bCs/>
        </w:rPr>
      </w:pPr>
      <w:r w:rsidRPr="00A104FD">
        <w:rPr>
          <w:b/>
          <w:bCs/>
        </w:rPr>
        <w:t>Latvia will pay a differential supplement (if the amount of family benefits in Latvia exceeds that of family benefits in the other Member State) if:</w:t>
      </w:r>
    </w:p>
    <w:p w:rsidR="005812D4" w:rsidRPr="00A104FD" w:rsidRDefault="005812D4" w:rsidP="005812D4">
      <w:pPr>
        <w:autoSpaceDE w:val="0"/>
        <w:autoSpaceDN w:val="0"/>
        <w:adjustRightInd w:val="0"/>
        <w:jc w:val="both"/>
      </w:pPr>
      <w:r w:rsidRPr="00A104FD">
        <w:t> Latvia is one of the two countries of employment and the children reside in the other country of employment;</w:t>
      </w:r>
    </w:p>
    <w:p w:rsidR="005812D4" w:rsidRPr="00A104FD" w:rsidRDefault="005812D4" w:rsidP="005812D4">
      <w:pPr>
        <w:autoSpaceDE w:val="0"/>
        <w:autoSpaceDN w:val="0"/>
        <w:adjustRightInd w:val="0"/>
        <w:jc w:val="both"/>
      </w:pPr>
      <w:r w:rsidRPr="00A104FD">
        <w:t> the other country of employment is the only country of employment and the family members reside in Latvia.</w:t>
      </w:r>
    </w:p>
    <w:p w:rsidR="005812D4" w:rsidRPr="00A104FD" w:rsidRDefault="005812D4" w:rsidP="005812D4">
      <w:pPr>
        <w:autoSpaceDE w:val="0"/>
        <w:autoSpaceDN w:val="0"/>
        <w:adjustRightInd w:val="0"/>
        <w:jc w:val="both"/>
      </w:pPr>
    </w:p>
    <w:p w:rsidR="005812D4" w:rsidRDefault="005812D4" w:rsidP="0043603E">
      <w:pPr>
        <w:autoSpaceDE w:val="0"/>
        <w:autoSpaceDN w:val="0"/>
        <w:adjustRightInd w:val="0"/>
        <w:jc w:val="both"/>
      </w:pPr>
      <w:r w:rsidRPr="00A104FD">
        <w:t>In order to claim family benefits, you must submit a duly completed application</w:t>
      </w:r>
      <w:r w:rsidR="0043603E" w:rsidRPr="00A104FD">
        <w:t xml:space="preserve"> </w:t>
      </w:r>
      <w:r w:rsidRPr="00A104FD">
        <w:t>to any local VSAA office or send it by post. Application forms can be</w:t>
      </w:r>
      <w:r w:rsidR="0043603E" w:rsidRPr="00A104FD">
        <w:t xml:space="preserve"> </w:t>
      </w:r>
      <w:r w:rsidRPr="00A104FD">
        <w:t xml:space="preserve">downloaded at the VSAA homepage: </w:t>
      </w:r>
      <w:hyperlink r:id="rId7" w:history="1">
        <w:r w:rsidR="00E52682" w:rsidRPr="003858CD">
          <w:rPr>
            <w:rStyle w:val="Hyperlink"/>
          </w:rPr>
          <w:t>www.vsaa.lv</w:t>
        </w:r>
      </w:hyperlink>
      <w:r w:rsidRPr="00A104FD">
        <w:t>.</w:t>
      </w:r>
    </w:p>
    <w:p w:rsidR="00E52682" w:rsidRDefault="00E52682" w:rsidP="0043603E">
      <w:pPr>
        <w:autoSpaceDE w:val="0"/>
        <w:autoSpaceDN w:val="0"/>
        <w:adjustRightInd w:val="0"/>
        <w:jc w:val="both"/>
      </w:pPr>
      <w:r>
        <w:rPr>
          <w:noProof/>
          <w:lang w:val="lv-LV"/>
        </w:rPr>
        <w:drawing>
          <wp:inline distT="0" distB="0" distL="0" distR="0" wp14:anchorId="5823C5A4">
            <wp:extent cx="1718945" cy="749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407" w:rsidRPr="00D80407" w:rsidRDefault="00D80407" w:rsidP="00D80407">
      <w:pPr>
        <w:autoSpaceDE w:val="0"/>
        <w:autoSpaceDN w:val="0"/>
        <w:adjustRightInd w:val="0"/>
        <w:jc w:val="both"/>
        <w:rPr>
          <w:lang w:val="lv-LV"/>
        </w:rPr>
      </w:pPr>
      <w:r w:rsidRPr="00D80407">
        <w:rPr>
          <w:lang w:val="lv-LV"/>
        </w:rPr>
        <w:t>VSAA izmanto Eiropas Darba iestādes atbalstu</w:t>
      </w:r>
    </w:p>
    <w:p w:rsidR="00D80407" w:rsidRPr="00A104FD" w:rsidRDefault="00D80407" w:rsidP="00D80407">
      <w:pPr>
        <w:autoSpaceDE w:val="0"/>
        <w:autoSpaceDN w:val="0"/>
        <w:adjustRightInd w:val="0"/>
        <w:jc w:val="both"/>
      </w:pPr>
      <w:r w:rsidRPr="00D80407">
        <w:rPr>
          <w:lang w:val="lv-LV"/>
        </w:rPr>
        <w:t>tulkojumu nodrošināšanā</w:t>
      </w:r>
      <w:bookmarkStart w:id="0" w:name="_GoBack"/>
      <w:bookmarkEnd w:id="0"/>
    </w:p>
    <w:sectPr w:rsidR="00D80407" w:rsidRPr="00A104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77F" w:rsidRPr="00A104FD" w:rsidRDefault="004A677F" w:rsidP="00A104FD">
      <w:r w:rsidRPr="00A104FD">
        <w:separator/>
      </w:r>
    </w:p>
  </w:endnote>
  <w:endnote w:type="continuationSeparator" w:id="0">
    <w:p w:rsidR="004A677F" w:rsidRPr="00A104FD" w:rsidRDefault="004A677F" w:rsidP="00A104FD">
      <w:r w:rsidRPr="00A104F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77F" w:rsidRPr="00A104FD" w:rsidRDefault="004A677F" w:rsidP="00A104FD">
      <w:r w:rsidRPr="00A104FD">
        <w:separator/>
      </w:r>
    </w:p>
  </w:footnote>
  <w:footnote w:type="continuationSeparator" w:id="0">
    <w:p w:rsidR="004A677F" w:rsidRPr="00A104FD" w:rsidRDefault="004A677F" w:rsidP="00A104FD">
      <w:r w:rsidRPr="00A104FD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D4"/>
    <w:rsid w:val="000572CD"/>
    <w:rsid w:val="0043603E"/>
    <w:rsid w:val="004A677F"/>
    <w:rsid w:val="005812D4"/>
    <w:rsid w:val="00732A89"/>
    <w:rsid w:val="007B62D4"/>
    <w:rsid w:val="00855BBB"/>
    <w:rsid w:val="00A104FD"/>
    <w:rsid w:val="00A20F1D"/>
    <w:rsid w:val="00B5333B"/>
    <w:rsid w:val="00D80407"/>
    <w:rsid w:val="00E5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fr-L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0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04FD"/>
    <w:rPr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A104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04FD"/>
    <w:rPr>
      <w:sz w:val="24"/>
      <w:szCs w:val="24"/>
      <w:lang w:eastAsia="lv-LV"/>
    </w:rPr>
  </w:style>
  <w:style w:type="character" w:styleId="Hyperlink">
    <w:name w:val="Hyperlink"/>
    <w:basedOn w:val="DefaultParagraphFont"/>
    <w:rsid w:val="00E5268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E52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2682"/>
    <w:rPr>
      <w:rFonts w:ascii="Tahoma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L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0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04FD"/>
    <w:rPr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A104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04FD"/>
    <w:rPr>
      <w:sz w:val="24"/>
      <w:szCs w:val="24"/>
      <w:lang w:eastAsia="lv-LV"/>
    </w:rPr>
  </w:style>
  <w:style w:type="character" w:styleId="Hyperlink">
    <w:name w:val="Hyperlink"/>
    <w:basedOn w:val="DefaultParagraphFont"/>
    <w:rsid w:val="00E5268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E52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2682"/>
    <w:rPr>
      <w:rFonts w:ascii="Tahoma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vsaa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1446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TIESĪBAS UZ ĢIMENES PABALSTIEM, JA IR/BIJA IESAISTĪTA CITA</vt:lpstr>
    </vt:vector>
  </TitlesOfParts>
  <Company>CDT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TIESĪBAS UZ ĢIMENES PABALSTIEM, JA IR/BIJA IESAISTĪTA CITA</dc:title>
  <dc:subject/>
  <dc:creator>CDT</dc:creator>
  <cp:keywords/>
  <dc:description/>
  <cp:lastModifiedBy>Solvita Sukure</cp:lastModifiedBy>
  <cp:revision>6</cp:revision>
  <cp:lastPrinted>1900-12-31T21:00:00Z</cp:lastPrinted>
  <dcterms:created xsi:type="dcterms:W3CDTF">2022-01-24T12:09:00Z</dcterms:created>
  <dcterms:modified xsi:type="dcterms:W3CDTF">2022-05-02T10:36:00Z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Id">
    <vt:lpwstr>610f4c17-cb52-46f4-ae2c-adfe00d901ea</vt:lpwstr>
  </property>
</Properties>
</file>